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046605" cy="979805"/>
            <wp:effectExtent b="0" l="0" r="0" t="0"/>
            <wp:docPr id="8"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w:t>
      </w:r>
      <w:r w:rsidDel="00000000" w:rsidR="00000000" w:rsidRPr="00000000">
        <w:rPr>
          <w:rFonts w:ascii="Calibri" w:cs="Calibri" w:eastAsia="Calibri" w:hAnsi="Calibri"/>
          <w:sz w:val="22.079999923706055"/>
          <w:szCs w:val="22.079999923706055"/>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202</w:t>
      </w:r>
      <w:r w:rsidDel="00000000" w:rsidR="00000000" w:rsidRPr="00000000">
        <w:rPr>
          <w:rFonts w:ascii="Calibri" w:cs="Calibri" w:eastAsia="Calibri" w:hAnsi="Calibri"/>
          <w:sz w:val="22.079999923706055"/>
          <w:szCs w:val="22.079999923706055"/>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515625" w:line="240" w:lineRule="auto"/>
        <w:ind w:left="0" w:right="0"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BY-LAWS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4018554687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 IDENTIFICATION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77148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5.5999755859375" w:right="369.48242187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 of the corporation shall be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Lake Hollybrook, Inc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Articles of Incorporation are on file with the  Secretary of State.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5039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4.640045166015625" w:right="1439.4024658203125" w:hanging="5.760040283203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use of a corporate seal shall be at the discretion of the Board of Directors from time to time.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C</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orporate Property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3780822754" w:lineRule="auto"/>
        <w:ind w:left="17.760009765625" w:right="148.92211914062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part of the real estate included in the original plat of ground on record with the Owen County Recorder’s office as being Lake Hollybrook, which is not owned by individual memberships, including the dam, lake,  buildings, right-of-ways, and roads, shall be corporate property.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17651367187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II. MEMBERSHIP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5883789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Voting 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1.279983520507812" w:right="491.162109375" w:hanging="3.3600616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Voting members shall be the owners of the corporation. Wherever the terms ‘member’, ʻmembershipʼ, or  ʻownerʼ are used in these by-laws they shall refer exclusively to ʻVoting Membershipʼ.</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1.279983520507812" w:right="491.162109375" w:hanging="3.3600616455078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3.9023780822754" w:lineRule="auto"/>
        <w:ind w:left="0" w:right="517.08251953125" w:firstLine="27.360000610351562"/>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owner of a lot, or lots, located within the boundaries of territory previously adopted by the Board of  Directors as being the corporation’s limits, shall be eligible to be a member of the corporation.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Assignment of Representative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18805122375488" w:lineRule="auto"/>
        <w:ind w:left="11.0400390625" w:right="94.07958984375" w:firstLine="0.239944458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membership shall be assigned to the legal entity as one membership, regardless of the number of persons  included within such entity, or if it is a company, corporation, partnership, husband and wife, or other form. If  the owner of the membership is other than a husband and wife, the entity may declare individuals included  within the entity who are to be representatives of the owner, and such individuals shall be eligible to represent the owner in all matters and shall be eligible to hold office as an officer or director of the  corporation. Such declaration shall be in writing and shall be deposited with the secretary at least ten days  prior to any meeting of the membership. An entity which owns more than one lot shall not be entitled to  multiple memberships. 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179931640625" w:line="244.15228843688965" w:lineRule="auto"/>
        <w:ind w:left="13.440017700195312" w:right="103.082275390625" w:firstLine="9.3599700927734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individual may have an interest in more than one membership if the individual is part of more than one group  which qualified for a membership. For the purpose of this definition, a husband and wife shall not be considered a group.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78100585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Application of By-laws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52113342285" w:lineRule="auto"/>
        <w:ind w:left="8.8800048828125" w:right="180.2416992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by-laws shall govern the actions of the corporation, its memberships, and the guests of a membership.  The restrictions on file follow each deed.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3352050781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Rights and Privileges of Members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84326171875" w:line="243.9023494720459" w:lineRule="auto"/>
        <w:ind w:left="17.760009765625" w:right="39.482421875" w:firstLine="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in good standing shall have the right and privilege to use all public areas and facilities of the  corporation for themselves and their guests. The Board of Directors may designate areas, facilities, and  equipment for nonpublic use, in whole or in part, which action shall limit the right of use by members. The use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4176788330078"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10"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w:t>
      </w:r>
      <w:r w:rsidDel="00000000" w:rsidR="00000000" w:rsidRPr="00000000">
        <w:rPr>
          <w:rFonts w:ascii="Calibri" w:cs="Calibri" w:eastAsia="Calibri" w:hAnsi="Calibri"/>
          <w:sz w:val="22.079999923706055"/>
          <w:szCs w:val="22.079999923706055"/>
          <w:rtl w:val="0"/>
        </w:rPr>
        <w:t xml:space="preserve"> January 1, 2025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14920043945" w:lineRule="auto"/>
        <w:ind w:left="14.640045166015625" w:right="632.882080078125" w:firstLine="3.1199645996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equipment is restricted to members properly trained by board approved operators. Members in good  standing also have the right to attend all regular and special meetings of the membership.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14920043945" w:lineRule="auto"/>
        <w:ind w:left="14.640045166015625" w:right="632.882080078125" w:firstLine="3.11996459960937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Indemnification to Corporation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3208618164" w:lineRule="auto"/>
        <w:ind w:left="11.279983520507812" w:right="66.12304687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membership shall be responsible for the use of corporate property and facilities by members and guests.  A membership shall indemnify and hold the corporation harmless for or from any liability or costs, including  reasonable attorney fees incurred by the corporation relating to a membership’s use or misuse of corporate  property and facilities, or that of a guest of a membership.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772460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Voting Rights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11.0400390625" w:right="229.84130859375" w:firstLine="16.3199615478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membership shall entitle the holder(s) thereof to vote at all annual and special meetings of the  membership. Each membership shall have one vote at such meetings. Prior to voting, the chairperson of the  meeting may require a membership to declare which person representing a membership shall have the right  to cast a ballot.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7: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Membership List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3942832946777" w:lineRule="auto"/>
        <w:ind w:left="8.8800048828125" w:right="6.24145507812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of the corporation shall maintain a membership list which shall contain the name and address of  each membership of the corporation. Such list shall constitute the official registration of membership for all  purposes. In case of group membership, the list shall include the names and addresses of at least two  members of the group. It shall be the responsibility of each membership to supply the secretary of the  corporation with the information to include in the membership list and to keep such information current in  the event of a change of owners of a membership. Actual knowledge of a change in ownership of a  membership by the secretary, or any officer or director, shall not constitute notice to the corporation and shall  not relieve the membership of responsibility to provide written notice of changes made. Each membership  shall designate a person and an address for the purpose of notification of membership meetings and other  corporation business.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112792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8: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Suspension and/or Fines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6893920898438" w:lineRule="auto"/>
        <w:ind w:left="18.000030517578125" w:right="134.8828125" w:firstLine="9.3599700927734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Rights and privileges of a membership may be suspended for any of the following reasons: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Non-payment of any assessment within forty-five (45) days of the due date of the assessment.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Violation of a prohibition of a use of corporate or membership property, or of a restriction of membership  activity by any owner of a membership, or a guest thereof.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093994140625" w:line="243.9023780822754" w:lineRule="auto"/>
        <w:ind w:left="24.47998046875" w:right="161.52099609375" w:hanging="4.79995727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Violation of law and/or governmental regulation by an owner of a membership or a guest thereof while  using corporate property or membership property that could jeopardize any right of the corporation or other  membership owner to maintain property or an activity.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7724609375" w:line="240" w:lineRule="auto"/>
        <w:ind w:left="13.19999694824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Procedure for Suspension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25.200042724609375" w:right="278.7622070312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written request for suspension of a membership may be filed with the Board of Directors by any Board  member of the corporation or by the joint petition of ten (10) more memberships.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3.88907432556152" w:lineRule="auto"/>
        <w:ind w:left="16.800003051757812" w:right="327.48291015625" w:firstLine="2.8800201416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of the corporation shall serve a copy of such complaint with a notice of a hearing date by  United States Mail to the membership complained of within five days of receipt of the complaint and shall  schedule a hearing for not less than ten days and not more than thirty days thereafter.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3.88907432556152" w:lineRule="auto"/>
        <w:ind w:left="16.800003051757812" w:right="327.48291015625" w:firstLine="2.8800201416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hearing shall be conducted by the president of the corporation, or the vice president in his absence,  before the Board of Directors. A vote of two-thirds (2/3) of the elected members of the Board shall be  required to suspend the rights of a membership.</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3.88907432556152" w:lineRule="auto"/>
        <w:ind w:left="16.800003051757812" w:right="327.48291015625" w:firstLine="2.88002014160156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tab/>
        <w:tab/>
        <w:tab/>
        <w:tab/>
        <w:tab/>
        <w:t xml:space="preserve">2</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14920043945" w:lineRule="auto"/>
        <w:ind w:left="25.200042724609375" w:right="452.641601562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Written notice of such action shall be given by the secretary of the corporation to the offending  membership with ten (10) days of the effective date of such action. Such notice shall include all conditions  required by the Board of Directors for reinstatement of rights and privileges.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14920043945" w:lineRule="auto"/>
        <w:ind w:left="18.000030517578125" w:right="720.362548828125" w:firstLine="1.679992675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Suspension of membership, if required, shall be for a period of time as determined by the Board of  Directors. A suspended membership shall continue to be responsible for payment of annual and special  assessments of dues made during the term of suspension.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3.19999694824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Non-Waiver of Rights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49252319336" w:lineRule="auto"/>
        <w:ind w:left="17.760009765625" w:right="31.9213867187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failure of the corporation to bring action for suspension or termination of membership under these By laws for any act or omission that could subject a membership to such action will not constitute a waiver by the  corporation to bring such action at a future date for similar acts or omissions, regardless if such acts or  omissions are by the same membership owners or others.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3.1999969482421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Right of Hearing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90219116210938" w:lineRule="auto"/>
        <w:ind w:left="22.79998779296875" w:right="221.28173828125" w:firstLine="4.5600128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all cases of suspension or fines, the membership subject to such action shall be entitled to attend the  hearing conducted by the Board of Directors and shall be entitled to present rebuttal and to present matters  in support of its position.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38281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9: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Membership Transfer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1350021362305" w:lineRule="auto"/>
        <w:ind w:left="16.800003051757812" w:right="296.202392578125" w:firstLine="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 is not assignable except upon transfer of interest, in the ordinary course of business, in the  underlying property. Taking an interest and/or control of property by legal process by a creditor, a trustee in bankruptcy, or a receiver, shall not constitute an assignment of the membership or a sale of the property. A  successor to ownership of property by sale, gift, or inheritance,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60546875" w:line="243.9023780822754" w:lineRule="auto"/>
        <w:ind w:left="16.800003051757812" w:right="491.9213867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shall be entitled to membership by transfer of the membership on the records of the corporation. If a  membership has been suspended by the corporation prior to the transfer, the corporation may refuse to  accept the transfer to another owner until conditions of reinstatement of the membership are satisfied. A  successor to a suspended membership may not use corporate assets or participate in corporate affairs until such membership is fully reinstated.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III. FISCAL MATTERS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61889648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Fiscal Year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1.279983520507812" w:right="171.24267578125" w:hanging="2.399978637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fiscal year of the corporation shall begin on the first day of August and end on the last day of July of each  year.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Annual Budget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3.9023780822754" w:lineRule="auto"/>
        <w:ind w:left="16.800003051757812" w:right="0" w:hanging="5.5200195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annual budget shall be approved by the general membership at the annual meeting. The Board of Directors  shall provide a recommended budget for the next fiscal year to the membership as part of the notice of annual  meeting. If the membership fails to adopt a budget at its annual meeting, the existing budget shall continue in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3.88020515441895" w:lineRule="auto"/>
        <w:ind w:left="18.000030517578125" w:right="64.08081054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effect. Upon adoption of a budget, expenditures shall not exceed the budget, by category, without approval of the membership. After adoption of the annual budget, the succeeding Board of Directors may  request modification of the budget only by a special meeting of the membership called for that purpose, or by  a mail ballot.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99291992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Accounting System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8.8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corporation shall adopt an accounting system that: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200164794922"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16342163086" w:lineRule="auto"/>
        <w:ind w:left="18.479995727539062" w:right="17.76123046875" w:firstLine="1.2000274658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Provides detailed control and analysis of the income and expenditures of the corporation, including written  documentation for income and expenses.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 be audited, and provides financial forecast.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24.47998046875" w:right="140.162353515625" w:hanging="13.1999969482421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treasurers shall use such system and shall be authorized to seek necessary assistance in implementing and  using the system.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Financial Review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191268920898" w:lineRule="auto"/>
        <w:ind w:left="19.680023193359375" w:right="260.042724609375" w:hanging="8.4000396728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ad hoc committee, to be known as the Financial Review committee, will be appointed, and will consist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Board of Director member who is not an officer, and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4.3022632598877" w:lineRule="auto"/>
        <w:ind w:left="8.8800048828125" w:right="76.68212890625" w:firstLine="10.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two representatives of memberships who are unrelated to Board member and are appointed by the Board. The committee will provide for a biannual review of the books and records of the corporation by an  accountant who is not a member to determine the accuracy of its financial matters and procedures. The review shall take place in July. An evaluation of the financial condition of the corporation, including a  summation of the review report, shall be included in the notice of the annual membership meeting.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4.3022632598877" w:lineRule="auto"/>
        <w:ind w:left="8.8800048828125" w:right="76.68212890625" w:firstLine="10.80001831054687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Deposits of Money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796875" w:line="243.9023208618164" w:lineRule="auto"/>
        <w:ind w:left="16.800003051757812" w:right="34.0820312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deposits of corporate funds shall be in the name of the corporation. All accounts shall require the signature  of at least two Board members, except for amounts under $500.00 used to pay employee expenses and  customary expenses for operating or maintaining corporate property. These expenses may be drawn by one  signature of an officer.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Payment of Expenses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3.90214920043945" w:lineRule="auto"/>
        <w:ind w:left="13.440017700195312" w:right="229.6826171875" w:firstLine="13.91998291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Proper documentation (e.g., receipts, invoices) must be provided for all expenses. No payments will be made without such documentation.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846679687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IV. ASSESSMENTS AND/OR DUES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649414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Recommendation of Assessments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1.279983520507812" w:right="184.000244140625" w:hanging="3.3600616455078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assessment to the membership for payment of money shall be determined by the membership at its  annual meeting, except as may otherwise be provided for herein. The amount of an assessment shall be  recommended to the membership by the Board of Directors and shall be substantiated by the annual budget.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Notice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3780822754" w:lineRule="auto"/>
        <w:ind w:left="11.279983520507812" w:right="272.042236328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Annual assessment approval shall be part of the business agenda of the annual meeting of the membership.  Advanced notice of the recommended annual assessment and any proposed special assessment shall be  included in the notice of meeting provided to the membership.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772460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Annual Assessment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40669250488" w:lineRule="auto"/>
        <w:ind w:left="16.800003051757812" w:right="359.041748046875" w:hanging="7.91999816894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annual assessment shall be for the customary expense of the corporation in operating and maintaining  corporate property and activities as established from year to year. Annual assessments shall be assessed to  membership by parcels of ground (lots) owned by a membership that are included within the corporate  boundaries. The recommended annual assessment shall be supported by the proposed budget submitted by the Board.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40669250488" w:lineRule="auto"/>
        <w:ind w:left="16.800003051757812" w:right="359.041748046875" w:hanging="7.91999816894531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40669250488" w:lineRule="auto"/>
        <w:ind w:left="16.800003051757812" w:right="359.041748046875" w:hanging="7.9199981689453125"/>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ab/>
        <w:tab/>
        <w:tab/>
        <w:tab/>
        <w:tab/>
        <w:tab/>
        <w:tab/>
        <w:tab/>
        <w:tab/>
        <w:tab/>
        <w:tab/>
        <w:tab/>
        <w:tab/>
        <w:tab/>
        <w:t xml:space="preserve">4         </w:t>
        <w:tab/>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640380859375" w:line="240" w:lineRule="auto"/>
        <w:ind w:left="14.6400451660156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widowControl w:val="0"/>
        <w:spacing w:before="8.737640380859375" w:line="240" w:lineRule="auto"/>
        <w:ind w:left="14.640045166015625" w:firstLine="0"/>
        <w:rPr>
          <w:rFonts w:ascii="Calibri" w:cs="Calibri" w:eastAsia="Calibri" w:hAnsi="Calibri"/>
          <w:b w:val="1"/>
          <w:sz w:val="24"/>
          <w:szCs w:val="24"/>
        </w:rPr>
      </w:pP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sz w:val="22.079999923706055"/>
          <w:szCs w:val="22.079999923706055"/>
        </w:rPr>
        <w:drawing>
          <wp:inline distB="19050" distT="19050" distL="19050" distR="19050">
            <wp:extent cx="2638615" cy="1104900"/>
            <wp:effectExtent b="0" l="0" r="0" t="0"/>
            <wp:docPr id="11"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63861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640380859375" w:line="240" w:lineRule="auto"/>
        <w:ind w:left="14.640045166015625"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tab/>
        <w:t xml:space="preserve">January 1, 2025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64038085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4</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Special Assessment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086669921875" w:line="243.9023780822754" w:lineRule="auto"/>
        <w:ind w:left="25.200042724609375" w:right="84.962158203125" w:hanging="9.60006713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assessments shall be for an extraordinary expense contemplated by the Board of Directors for  maintenance of corporate property that is contemplated to be a non-continuing expense for which insufficient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23503112793" w:lineRule="auto"/>
        <w:ind w:left="11.0400390625" w:right="11.7626953125" w:firstLine="6.719970703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corporate funds are available and which are not provided for in the budget. Special assessments may be  considered by the membership at its annual meeting or at a special meeting called for that purpose. Notice of hearing shall include a statement of proposed amount and purpose of the special assessment. Use of  the proceeds of a special assessment shall be limited to the purposes stated in the request for the assessment.  Special assessments shall be assessed per membership based on the annual assessment.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23503112793" w:lineRule="auto"/>
        <w:ind w:left="11.0400390625" w:right="11.7626953125" w:firstLine="6.719970703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Emergency Assessment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4.00239944458008" w:lineRule="auto"/>
        <w:ind w:left="8.8800048828125" w:right="120.72265625" w:hanging="2.160034179687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may make an assessment to each membership for an expense incurred or  contemplated under circumstances or time restraints that would not allow for the calling of a special meeting  of the membership. Emergency assessments shall not total more than fifty ($50.00) dollars per membership  within any twelve (12) month period. Notwithstanding other provisions, the Board of Directors may fix the  time for payment of an emergency assessment as such time as is reasonable under the circumstances.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Payment of Assessments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7041015625" w:line="244.5688533782959" w:lineRule="auto"/>
        <w:ind w:left="25.200042724609375" w:right="359.681396484375" w:hanging="13.92005920410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Assessments shall be monthly and within 15 days from the date of notice of assessments given to the  memberships. The Board of Directors may extend the time for payment of an assessment of a particular  membership if the Board finds extenuating circumstances or that an undue hardship would be imposed. All  payment plans must be in writing.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124511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7: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Waiver of Assessments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7.760009765625" w:right="86.64306640625" w:firstLine="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waiver of a</w:t>
      </w:r>
      <w:r w:rsidDel="00000000" w:rsidR="00000000" w:rsidRPr="00000000">
        <w:rPr>
          <w:rFonts w:ascii="Calibri" w:cs="Calibri" w:eastAsia="Calibri" w:hAnsi="Calibri"/>
          <w:sz w:val="24"/>
          <w:szCs w:val="24"/>
          <w:rtl w:val="0"/>
        </w:rPr>
        <w:t xml:space="preserve"> monthly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special assessment other than that noted in Section 6 shall be granted by the Board  of Directors without membership approval.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8: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Remedies upon Default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25.200042724609375" w:right="380.5224609375" w:firstLine="1.9199371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Upon failure of a membership to pay the full assessment imposed, the corporation shall have the following  remedies: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9252319336" w:lineRule="auto"/>
        <w:ind w:left="17.760009765625" w:right="177.48291015625" w:firstLine="1.9200134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Imposition of Lien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corporation may pursue a lien upon the real estate and improvements of the  defaulting membership on all properties owned by the membership within the corporate boundaries.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9252319336" w:lineRule="auto"/>
        <w:ind w:left="17.760009765625" w:right="177.48291015625" w:firstLine="1.92001342773437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Suspension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may impose the sanction provided for under Section 8 of the By-laws  of Membership, (p.2).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9252319336" w:lineRule="auto"/>
        <w:ind w:left="17.760009765625" w:right="177.48291015625" w:firstLine="1.920013427734375"/>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V. CORPORATE ASSETS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618896484375" w:line="240" w:lineRule="auto"/>
        <w:ind w:left="11.279983520507812"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Corporate Asset Committee shall be appointed by the Board and consist of: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9.68002319335937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member of the Board of Directors who is not an officer, and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40242767333984" w:lineRule="auto"/>
        <w:ind w:left="27.360000610351562" w:right="625.0830078125" w:hanging="7.6799774169921875"/>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two representatives of memberships who are unrelated to Board members and are appointed by the  Board.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56591796875" w:line="244.178466796875" w:lineRule="auto"/>
        <w:ind w:left="8.8800048828125" w:right="54.881591796875" w:hanging="2.1600341796875"/>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Corporate Asset Committee will complete an inventory of corporation assets within thirty (30) days prior  to the annual meeting of the membership to determine and verify an inventory of corporate assets. The  Committee will review requests of the Board of Directors as to the sale and/or disposal of corporate assets  and make recommendations to the membership pertaining thereto. This jurisdiction shall include the disposal  of all items of memberships that are abandoned or donated to the corporation. The value of the property is to  be established by a certified appraisal. The Board cannot sell the property without approval of the membership at either a membership meeting or by mail ballot. If the sale of property is being made for a  specific purpose, the proceeds of the sale are dedicated to the stated purpose.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56591796875" w:line="244.178466796875" w:lineRule="auto"/>
        <w:ind w:left="8.8800048828125" w:right="54.881591796875" w:hanging="2.1600341796875"/>
        <w:jc w:val="left"/>
        <w:rPr>
          <w:rFonts w:ascii="Calibri" w:cs="Calibri" w:eastAsia="Calibri" w:hAnsi="Calibri"/>
        </w:rPr>
      </w:pPr>
      <w:r w:rsidDel="00000000" w:rsidR="00000000" w:rsidRPr="00000000">
        <w:rPr>
          <w:rFonts w:ascii="Calibri" w:cs="Calibri" w:eastAsia="Calibri" w:hAnsi="Calibri"/>
          <w:rtl w:val="0"/>
        </w:rPr>
        <w:tab/>
        <w:tab/>
        <w:tab/>
        <w:tab/>
        <w:tab/>
        <w:tab/>
        <w:tab/>
        <w:tab/>
        <w:tab/>
        <w:tab/>
        <w:tab/>
        <w:tab/>
        <w:tab/>
        <w:tab/>
        <w:tab/>
        <w:t xml:space="preserve">5  </w:t>
        <w:tab/>
        <w:tab/>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7"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85986328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VI. MEETINGS OF MEMBERSHIP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5917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Annual Meetings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11.279983520507812" w:right="410.40283203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annual meeting of membership of the corporation shall be held on the third Sunday of September each  year. The purposes of the meeting are: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Reports of officers, Board members, and standing committees,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Consideration of modification of use and activity restrictions,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Old Business,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4.90196228027344" w:lineRule="auto"/>
        <w:ind w:left="19.680023193359375" w:right="1359.962768554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Consideration of other business brought before the meeting by an officer or a Board member,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Consideration of other business brought before the meeting by any membership,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4.90196228027344" w:lineRule="auto"/>
        <w:ind w:left="19.680023193359375" w:right="1359.962768554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of assessments,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860351562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Adoption of an annual budget, and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9.680023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Election of new Board members.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Special Meetings of Membership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14.640045166015625" w:right="120.242919921875" w:hanging="3.3600616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special meeting of the membership may be called by the president, a majority of the members of the Board  of Directors, or by a written petition signed by not less than twenty (20) memberships authorized to vote.  Special meetings shall be limited to specific subject matters stated in the notice of meeting.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14.640045166015625" w:right="120.242919921875" w:hanging="3.3600616455078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Notice of Meeting of Membership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8577690124512" w:lineRule="auto"/>
        <w:ind w:left="8.8800048828125" w:right="62.762451171875" w:hanging="4.5600128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of the corporation shall give notice of all meetings to each membership by United States Mail or  by electronic mail with consent of member at least twenty-one (21) days prior to the date of the meeting, specifying the date, time, place, and purpose(s) of the meeting. Attendance at a meeting shall be deemed a  waiver of notice unless a membership submits a written objection to the holding of the meeting to the  presiding officer of the meeting.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643554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Eligibility to Participate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4786834716797" w:lineRule="auto"/>
        <w:ind w:left="11.0400390625" w:right="86.88232421875" w:firstLine="16.3199615478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membership of the corporation shall be entitled to be represented at a meeting of membership and to  participate in the matters before the meeting, including the right to cast votes. A membership that is under  suspension may have representatives in attendance at a meeting, but shall not participate in the matters  brought before the meeting and shall not be eligible to vote. If the matter of the suspension of such membership is properly brought before the meeting, the representatives of the membership shall be allowed  to present material on behalf of the membership but shall not be entitled to vote thereon. In the event a  membership is owned by more than one person or entity, the person on record with the secretary of the  corporation as the authorized representative of the membership shall be the only person eligible to vote. A change in such designation must be on file with the secretary of the corporation at least one (1) day prior to  the date of the meeting. In the case of a husband and wife ownership of a membership, both individuals shall  be deemed representatives of the membership, but only one shall be eligible to vote.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4786834716797" w:lineRule="auto"/>
        <w:ind w:left="11.0400390625" w:right="86.88232421875" w:firstLine="16.319961547851562"/>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Proxies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2125244140625" w:line="244.54659461975098" w:lineRule="auto"/>
        <w:ind w:left="11.279983520507812" w:right="105.1208496093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membership may vote by proxy at any meeting, provided the person exercising a proxy may not be a  representative of a suspended or terminated membership. The Board of Directors may adopt a form of proxy,  which will be the exclusive form of proxy for all meetings of the membership. The proxy form may be either  specific in form (instructing the proxy holder how to vote on one or more issues) or general in form</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1733551025391"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223503112793" w:lineRule="auto"/>
        <w:ind w:left="11.520004272460938" w:right="52.001953125" w:firstLine="11.27998352050781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(allowing the proxy holder to vote as he or she deems best). If the Board has not adopted an exclusive proxy  form, a proxy must be in writing and of such clearly expressed intent as to reasonably notify the secretary that  it is an adequately exercised proxy for a particular membership. A proxy shall be revocable by a written  statement submitted to the secretary before a meeting is held or by the attendance at such meeting by a  registered representative owner of the membership. A proxy will be considered automatically revoked eleven  (11) months from its date of execution.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Quorum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46391296387" w:lineRule="auto"/>
        <w:ind w:left="8.8800048828125" w:right="50.642089843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Twenty-five percent (25%) of all membership eligible to vote, present in person, or by proxy, shall constitute a  quorum at any meeting of membership, regardless of the subject matter to be considered, except as  otherwise provided for herein. In the event a quorum is not present at a meeting no official business may be  conducted, in which event the meeting shall be postponed to the closest next Sunday, thirty days thereafter,  at which postponed meeting the quorum shall be reduced to percent (10%) of eligible memberships. Notice of  the new meeting shall be mailed to the membership as provided for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513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7: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Voting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25.200042724609375" w:right="741.123046875" w:hanging="13.92005920410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matters to be determined at a meeting shall be decided by a simple majority of the votes cast at the  meeting, unless otherwise provided for herein or in the Articles of Incorporation.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8: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Conduct of Business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27.360000610351562" w:right="445.922851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Meetings shall be chaired by the president of the corporation or the vice president in his absence. Roberts  Rules of Order shall be followed in the conduct of a meeting.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9: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Election Process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25.200042724609375" w:right="365.042724609375" w:hanging="13.92005920410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Volunteers will register members eligible to vote and count the ballots. Elections are to occur at the annual  meeting.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VII. BOARD OF DIRECTORS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5883789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Duties and Authority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27.360000610351562" w:right="406.323242187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 of the property, affairs and activities of the corporation shall be vested in a Board of Directors. The  Board shall have the following authority: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05419921875" w:line="243.9023780822754" w:lineRule="auto"/>
        <w:ind w:left="17.519989013671875" w:right="78.721923828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transact all corporate business. The authority of the Board to borrow money and/ or use corporate  property as collateral for loans shall be on a case by case basis and subject to the approval of the membership.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appoint and discharge all officers of the corporation,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06906127929688" w:lineRule="auto"/>
        <w:ind w:left="15.5999755859375" w:right="533.402099609375" w:firstLine="1.9200134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appoint special and standing committees to investigate and recommend particular matters,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06906127929688" w:lineRule="auto"/>
        <w:ind w:left="15.5999755859375" w:right="533.402099609375" w:firstLine="1.9200134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delegate authority to officers, committees, and others to transact corporate business,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06906127929688" w:lineRule="auto"/>
        <w:ind w:left="15.5999755859375" w:right="533.402099609375" w:firstLine="1.9200134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employ or appoint agents and representatives, including the agent registered with the Secretary of  State of the State of Indiana,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81787109375" w:line="243.90240669250488" w:lineRule="auto"/>
        <w:ind w:left="14.640045166015625" w:right="73.4423828125" w:firstLine="2.8799438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establish long term and short-term plans including goals and action steps, and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81787109375" w:line="243.90240669250488" w:lineRule="auto"/>
        <w:ind w:left="14.640045166015625" w:right="73.4423828125" w:firstLine="2.879943847656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all other actions deemed necessary for the purposes of the corporation and to promote its welfare.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640380859375" w:line="244.5687961578369" w:lineRule="auto"/>
        <w:ind w:left="11.279983520507812" w:right="16.96166992187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member of the Board of Directors shall be a representative owner of a membership. Only one (1) owner  per membership may serve on the Board. A Board member may not be an owner of a suspended membership.  In the event such a membership is suspended during the term of a director, the position shall be deemed  vacated.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3511657714844"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Number, Selection, and Term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3780822754" w:lineRule="auto"/>
        <w:ind w:left="8.8800048828125" w:right="182.40234375" w:hanging="2.3999786376953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shall consist of seven (7) to nine (9) members, each of whom is elected for a two (2)  year term or until their successor is duly elected and qualified. The two (2) year term shall begin immediately  following the Annual Meeting at which the Board member is elected. Board members are limited to two (2)  consecutive terms. They may be reelected to the Board after being off the Board for one (1) year.</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3780822754" w:lineRule="auto"/>
        <w:ind w:left="8.8800048828125" w:right="182.40234375" w:hanging="2.39997863769531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Meetings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Annual Meetings: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49252319336" w:lineRule="auto"/>
        <w:ind w:left="17.760009765625" w:right="35.162353515625" w:firstLine="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of the Board elected by the membership shall assume their duties after the Annual Meeting of the  Membership. The Annual Meeting of the Board shall be held within one (1) week of the Annual Meeting of the  Membership. Business to be conducted at the Annual Meeting of the Board shall include the election of  officers.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3.199996948242188"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Regular Meetings: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23565864562988" w:lineRule="auto"/>
        <w:ind w:left="18.479995727539062" w:right="251.761474609375" w:firstLine="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meetings of the Board of Directors shall be held as determined by the Board, but not less than  quarterly. The time, date, and place of the regular meetings shall be scheduled at the Annual Meeting of the  Directors. No further notice of regular meetings need be given to the Board. At the last regularly scheduled  meeting of the Board, prior to the Annual Meetings of the Membership, the Board shall determine a  recommendation to the membership for the annual assessment of dues and any recommendation pertaining to the institution of, cancellation of, or modification of use and activity restrictions and  recommendations pertaining to any other matter that the By-laws require to be presented to the  membership.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388671875" w:line="240" w:lineRule="auto"/>
        <w:ind w:left="7.200012207031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Special Meetings: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1880226135254" w:lineRule="auto"/>
        <w:ind w:left="13.440017700195312" w:right="10.9619140625" w:firstLine="2.1599578857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meetings of the Board of Directors may be called by any two (2) Board members. Notice of the time,  place, and purpose of special meetings shall be given to each Board member, in person, by United States Mail,  or electronically, at least five (5) calendar days prior to the meeting. Attendance at a meeting shall constitute a  waiver of notice unless a Board member files a protest of holding the meeting for lack of notice, in writing,  with the secretary of the corporation, prior to, or on the date of the meeting. Notice of the scheduling of a  special meeting shall be posted on the bulletin board inside the clubhouse and on the exterior of the club  house on the entry door at least forty-eight (48) hours prior to the meeting. All actions taken at a meeting for  which inadequate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21044921875" w:line="240" w:lineRule="auto"/>
        <w:ind w:left="25.20004272460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is given shall be null and void.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15228843688965" w:lineRule="auto"/>
        <w:ind w:left="9.840011596679688" w:right="12.242431640625" w:hanging="1.43997192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Absence from meetings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Board member who is absent from three (3) consecutive meetings, without notice  or good cause, will be considered to have resigned his or her Board position and the position shall be declared  vacant.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781005859375" w:line="243.90246391296387" w:lineRule="auto"/>
        <w:ind w:left="16.559982299804688" w:right="332.919921875" w:hanging="1.2000274658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Quorum and Voting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majority of the members of the Board in attendance (one more than half) shall  constitute a quorum. Each member shall have one vote on all matters properly brought before the meeting.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Proxy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Proxy votes are not permitted at Board meetings.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487792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Removal of a Board Members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84326171875" w:line="243.9023780822754" w:lineRule="auto"/>
        <w:ind w:left="13.440017700195312" w:right="476.762695312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Board member may be removed, with or without cause, at any time, by a vote of two-thirds (2/3) of the  general membership present at a special meeting called for such purpose.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175140380859"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Filling of Vacancies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3780822754" w:lineRule="auto"/>
        <w:ind w:left="18.000030517578125" w:right="134.04296875" w:hanging="6.720046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vacancies of the Board of Directors shall be filled by the vote of the remaining directors. Such action may  be taken at any regular or special meeting of the Board. If a vacancy occurs due to the resignation or death of  a Board member, notice of the pending replacement shall be given to all Board members at least five (5) days  prior to a vote for replacement. The secretary shall notify the membership of the replacement of the Board  member within forty-five (45) days.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7: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Open Meetings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63557434082" w:lineRule="auto"/>
        <w:ind w:left="18.000030517578125" w:right="226.8017578125" w:hanging="6.720046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business meetings of the Board of Directors shall be open to the membership. The quorum of the Board  may go into Executive Session to discuss personnel matters. Decisions to enter into contracts or to take legal  action may not be taken in Executive Session.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VIII. OFFICERS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588378906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Number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7.760009765625" w:right="5.5224609375" w:hanging="8.8800048828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officers of the corporation shall consist of a President, Vice President, Secretary, Treasurer, and such other  positions as may be determined by the Board of Directors as necessary for the adequate representation of the  corporation.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4.640045166015625" w:right="365.762939453125" w:firstLine="4.0799713134765625"/>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representatives of memberships in good standing shall be eligible to be officers. In the event of the  suspension of a membership to which an officer belongs, he or she shall immediately cease to be an officer.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Selection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4.4021701812744" w:lineRule="auto"/>
        <w:ind w:left="8.8800048828125" w:right="32.5610351562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shall select all officers by vote at the annual meeting of the Board. Replacement of  vacated offices shall be made at a special meeting of the Board called for that purpose, or at a regular meeting  of the Board, if held within thirty (30) days of the creation of the vacancy, in which case notice of the pending  action shall be given to all Board members, in person, or by United States Mail, at least five (5) days prior to the date of the meeting.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Term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7.760009765625" w:right="42.001953125" w:firstLine="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officer will serve a one (1) year term or until his/her successor is elected and qualified. No more than one  office may be held by one person at any one time.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5: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Removal of Officers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15240287780762" w:lineRule="auto"/>
        <w:ind w:left="17.760009765625" w:right="46.241455078125" w:firstLine="0.9600067138671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Officers shall serve at the pleasure of the Board of Directors and may be removed from office, with or without  cause, by action of the Board, at a meeting of the Board. An officer may be removed from office by vote of the  membership at a special meeting called for that purpose.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7504882812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6: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Duties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8.8800048828125" w:right="371.162109375" w:firstLine="18.4799957275390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following duties, each officer shall perform the duties assigned by the Board of Directors.  The following duties and authorities shall be assigned to the office noted: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9.680023193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President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83580207824707" w:lineRule="auto"/>
        <w:ind w:left="17.760009765625" w:right="502.92236328125" w:firstLine="5.9999847412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President,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 his designee shall represent the corporation with respect to contacts with all persons, firms,  corporations, and governmental agencies.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41796875" w:line="243.9023780822754" w:lineRule="auto"/>
        <w:ind w:left="11.0400390625" w:right="38.80126953125" w:firstLine="12.7199554443359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President,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along with the Secretary, shall execute all documents on behalf of the corporation, and shall have  the power to bind the corporation to contracts, which authority shall only be exercised upon specific authority  of the Board.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1759338378906" w:line="240" w:lineRule="auto"/>
        <w:ind w:left="0" w:right="48.016357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4"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w:t>
      </w:r>
      <w:r w:rsidDel="00000000" w:rsidR="00000000" w:rsidRPr="00000000">
        <w:rPr>
          <w:rFonts w:ascii="Calibri" w:cs="Calibri" w:eastAsia="Calibri" w:hAnsi="Calibri"/>
          <w:sz w:val="22.079999923706055"/>
          <w:szCs w:val="22.079999923706055"/>
          <w:rtl w:val="0"/>
        </w:rPr>
        <w:t xml:space="preserve">25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3.9016342163086" w:lineRule="auto"/>
        <w:ind w:left="19.680023193359375" w:right="419.282226562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Vice President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Vice President shall perform all duties of the President in the absence of the President.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Secretary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27.360000610351562" w:right="614.16259765625" w:hanging="12.7199554443359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Secretary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shall keep all records and shall perform duties herein described and as may be assigned by the  Board of Directors from time to time: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9.84001159667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membership lists,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23.75999450683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records of all meetings of the membership and of the Board,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6.559982299804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the corporate seal, if adopted,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23.75999450683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Issue all notices provided for in the By-Laws, and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3.75999450683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Attest to all official acts by signature.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9.6800231933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Treasurer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8.000030517578125" w:right="324.722900390625" w:hanging="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Treasurer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shall keep all records pertaining to the financial condition of the corporation using the method of  accounting selected by the corporation, and: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9.84001159667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File all tax returns,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23.75999450683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disbursement of all payments of sums approved by the Board,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6.559982299804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all bank accounts and be a signatory thereon,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3.75999450683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monthly reports to the Board, and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1.90300941467285" w:lineRule="auto"/>
        <w:ind w:left="23.759994506835938" w:right="1920.0024414062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Submit an annual report of the financial condition of the corporation to the membership.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1.90300941467285" w:lineRule="auto"/>
        <w:ind w:left="23.759994506835938" w:right="1920.00244140625" w:firstLine="0"/>
        <w:jc w:val="center"/>
        <w:rPr>
          <w:rFonts w:ascii="Calibri" w:cs="Calibri" w:eastAsia="Calibri" w:hAnsi="Calibri"/>
          <w:b w:val="1"/>
          <w:sz w:val="28.079999923706055"/>
          <w:szCs w:val="28.079999923706055"/>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1.90300941467285" w:lineRule="auto"/>
        <w:ind w:left="23.759994506835938" w:right="1920.00244140625"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IX. USE RESTRICTIONS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40" w:lineRule="auto"/>
        <w:ind w:left="14.6400451660156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Creation, Continuation, and Cancellation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4.3022632598877" w:lineRule="auto"/>
        <w:ind w:left="13.440017700195312" w:right="126.7236328125" w:hanging="4.5600128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shall formulate and implement written restrictions as to the use of corporate property  by individual members, future use of property acquired by the corporation, standards for present and future  use of membership property within the corporate boundaries, and restrictions as to membership activities,  which shall be binding upon all owners of memberships and their successors. The Board shall present at the  membership meeting its recommendations for all restrictions as to property use and membership activities,  including recommendations for continuation or cancellation of current restrictions.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73583984375" w:line="240" w:lineRule="auto"/>
        <w:ind w:left="14.6400451660156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7358398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Prohibition of Maintenance of a Nuisance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6489143371582" w:lineRule="auto"/>
        <w:ind w:left="16.800003051757812" w:right="67.3608398437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membership, either by its owners, or guests, shall not conduct an activity, nor maintain grounds and  structures in such a manner as to violate these By-laws or the restrictions as to use of property and activities  or in such a manner as to interfere with the use and enjoyment of the lake and surrounding areas by other  memberships. This provision shall apply to the maintenance and upkeep of lots and buildings and other structures thereon. Violation of this By-law shall be cause for the corporation to take action to remedy or  eliminate the problem, by such action as deemed appropriate by the Board of Directors, including the  initiation of legal proceedings to abate a nuisance. Reasonable maintenance of lots, buildings, docks, seawalls,  roads, wells, and septic systems is recognized as essential to the full enjoyment of Lake Hollybrook by all memberships.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6489143371582" w:lineRule="auto"/>
        <w:ind w:left="16.800003051757812" w:right="67.36083984375" w:hanging="5.520019531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6489143371582" w:lineRule="auto"/>
        <w:ind w:left="16.800003051757812" w:right="67.36083984375" w:hanging="5.520019531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tab/>
        <w:tab/>
        <w:tab/>
        <w:tab/>
        <w:tab/>
        <w:t xml:space="preserve">10</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5926570892334" w:lineRule="auto"/>
        <w:ind w:left="3794.8001098632812" w:right="3840.962524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46605" cy="97980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046605" cy="9798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January 1, 2025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588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Legal Redress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3780822754" w:lineRule="auto"/>
        <w:ind w:left="8.8800048828125" w:right="130.0024414062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corporation shall have the right to take legal action against a membership or representative owner  thereof for nonpayment of assessments and noncompliance with use and activity restrictions. Such actions  must be approved by the Board of Directors but only after notice is given to the alleged offending  membership. A membership may be assessed all costs, including reasonable attorney fees, of the corporation  in the enforcement of rule or provision of the By-laws.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845703125" w:line="240" w:lineRule="auto"/>
        <w:ind w:left="0" w:right="0" w:firstLine="0"/>
        <w:jc w:val="center"/>
        <w:rPr>
          <w:rFonts w:ascii="Calibri" w:cs="Calibri" w:eastAsia="Calibri" w:hAnsi="Calibri"/>
          <w:b w:val="1"/>
          <w:sz w:val="28.079999923706055"/>
          <w:szCs w:val="28.079999923706055"/>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84570312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sz w:val="28.079999923706055"/>
          <w:szCs w:val="28.079999923706055"/>
          <w:rtl w:val="0"/>
        </w:rPr>
        <w:t xml:space="preserve">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X. USE RESTRICTIONS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1777343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Continuation of Prior Rules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3.9023780822754" w:lineRule="auto"/>
        <w:ind w:left="17.760009765625" w:right="598.56201171875" w:hanging="6.48002624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Adoption of the By-laws does not alter the current written restrictions of use of property and activities  previously adopted by the Board of Directors or the membership and the restrictions shall be considered  continuing obligations upon memberships.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Amendments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8800048828125" w:right="80.162353515625" w:hanging="2.6399993896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By-laws may be amended only by the vote of the membership at an annual meeting or a meeting called  for that purpose. Amendments shall be sent to the membership at least ten (10) days before the scheduled  meeting.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3: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Effect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8.000030517578125" w:right="316.44287109375" w:firstLine="9.11994934082031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Upon approval by the Board of Directors and adoption by the membership, by a majority of votes cast at an  annual or special meeting, these By-laws shall be considered a replacement of existing By-laws for Lake  Hollybrook, Inc.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14.640045166015625"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4: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Restrictions of Legal Actions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17.760009765625" w:right="6.602783203125" w:firstLine="9.59999084472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legal action shall be initiated by the corporation against a membership or other entity without membership  approval, except the following may be done without such approval: (1) An action against a membership to  collect an unpaid assessment, if no other issue is involved, and (2) An action to enforce the rules and  regulations of the corporation as set out in these By-laws and the Activity Restrictions/Rules of Use and  Conduct, including the seeking of restraining orders if no other issue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involved.</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17.760009765625" w:right="6.602783203125" w:firstLine="9.599990844726562"/>
        <w:jc w:val="left"/>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17.760009765625" w:right="6.602783203125" w:firstLine="9.599990844726562"/>
        <w:jc w:val="left"/>
        <w:rPr>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17.760009765625" w:right="6.602783203125" w:firstLine="9.599990844726562"/>
        <w:jc w:val="left"/>
        <w:rPr>
          <w:sz w:val="24"/>
          <w:szCs w:val="24"/>
        </w:rPr>
      </w:pPr>
      <w:r w:rsidDel="00000000" w:rsidR="00000000" w:rsidRPr="00000000">
        <w:rPr>
          <w:sz w:val="24"/>
          <w:szCs w:val="24"/>
          <w:rtl w:val="0"/>
        </w:rPr>
        <w:tab/>
        <w:tab/>
        <w:tab/>
        <w:tab/>
        <w:tab/>
        <w:tab/>
        <w:tab/>
        <w:tab/>
        <w:tab/>
        <w:tab/>
        <w:tab/>
        <w:tab/>
        <w:t xml:space="preserve"> </w:t>
        <w:tab/>
        <w:tab/>
        <w:t xml:space="preserve">11</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4373779296875" w:line="240" w:lineRule="auto"/>
        <w:ind w:left="0" w:right="48.017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pgSz w:h="15840" w:w="12240" w:orient="portrait"/>
      <w:pgMar w:bottom="329.28001403808594" w:top="720" w:left="712.7999877929688" w:right="66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